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5C2C8" w14:textId="4D256356" w:rsidR="005166B3" w:rsidRDefault="00D52203" w:rsidP="005166B3">
      <w:pPr>
        <w:tabs>
          <w:tab w:val="left" w:pos="5920"/>
        </w:tabs>
        <w:spacing w:after="0" w:line="240" w:lineRule="auto"/>
        <w:rPr>
          <w:b/>
          <w:bCs/>
          <w:sz w:val="28"/>
          <w:szCs w:val="28"/>
        </w:rPr>
      </w:pPr>
      <w:r>
        <w:rPr>
          <w:noProof/>
          <w:lang w:eastAsia="fr-FR"/>
        </w:rPr>
        <w:drawing>
          <wp:anchor distT="0" distB="0" distL="114300" distR="114300" simplePos="0" relativeHeight="251660288" behindDoc="0" locked="0" layoutInCell="1" allowOverlap="1" wp14:anchorId="343F8FB7" wp14:editId="20F0A499">
            <wp:simplePos x="0" y="0"/>
            <wp:positionH relativeFrom="column">
              <wp:posOffset>2125345</wp:posOffset>
            </wp:positionH>
            <wp:positionV relativeFrom="paragraph">
              <wp:posOffset>108585</wp:posOffset>
            </wp:positionV>
            <wp:extent cx="1334770" cy="106743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0095" b="9903"/>
                    <a:stretch/>
                  </pic:blipFill>
                  <pic:spPr bwMode="auto">
                    <a:xfrm>
                      <a:off x="0" y="0"/>
                      <a:ext cx="1334770" cy="1067435"/>
                    </a:xfrm>
                    <a:prstGeom prst="rect">
                      <a:avLst/>
                    </a:prstGeom>
                    <a:noFill/>
                    <a:ln>
                      <a:noFill/>
                    </a:ln>
                    <a:extLst>
                      <a:ext uri="{53640926-AAD7-44D8-BBD7-CCE9431645EC}">
                        <a14:shadowObscured xmlns:a14="http://schemas.microsoft.com/office/drawing/2010/main"/>
                      </a:ext>
                    </a:extLst>
                  </pic:spPr>
                </pic:pic>
              </a:graphicData>
            </a:graphic>
          </wp:anchor>
        </w:drawing>
      </w:r>
    </w:p>
    <w:p w14:paraId="11A30F0F" w14:textId="786B72F0" w:rsidR="00ED165C" w:rsidRPr="00165EB2" w:rsidRDefault="005166B3" w:rsidP="00165EB2">
      <w:pPr>
        <w:tabs>
          <w:tab w:val="left" w:pos="1046"/>
        </w:tabs>
        <w:spacing w:after="0" w:line="240" w:lineRule="auto"/>
        <w:rPr>
          <w:b/>
          <w:bCs/>
          <w:sz w:val="10"/>
          <w:szCs w:val="10"/>
        </w:rPr>
      </w:pPr>
      <w:r>
        <w:rPr>
          <w:b/>
          <w:bCs/>
          <w:sz w:val="28"/>
          <w:szCs w:val="28"/>
        </w:rPr>
        <w:tab/>
      </w:r>
      <w:r>
        <w:rPr>
          <w:b/>
          <w:bCs/>
          <w:sz w:val="28"/>
          <w:szCs w:val="28"/>
        </w:rPr>
        <w:br w:type="textWrapping" w:clear="all"/>
      </w:r>
    </w:p>
    <w:p w14:paraId="378566FA" w14:textId="45C32EA7" w:rsidR="00ED165C" w:rsidRPr="00176D72" w:rsidRDefault="00196F17" w:rsidP="005166B3">
      <w:pPr>
        <w:pStyle w:val="En-tte"/>
        <w:jc w:val="right"/>
        <w:rPr>
          <w:sz w:val="21"/>
          <w:szCs w:val="21"/>
        </w:rPr>
      </w:pPr>
      <w:r w:rsidRPr="00176D72">
        <w:rPr>
          <w:sz w:val="21"/>
          <w:szCs w:val="21"/>
        </w:rPr>
        <w:t xml:space="preserve">Communiqué </w:t>
      </w:r>
    </w:p>
    <w:p w14:paraId="13CC44F6" w14:textId="0E1C2F19" w:rsidR="00ED165C" w:rsidRPr="00176D72" w:rsidRDefault="00ED165C" w:rsidP="005166B3">
      <w:pPr>
        <w:pStyle w:val="En-tte"/>
        <w:jc w:val="right"/>
        <w:rPr>
          <w:sz w:val="24"/>
          <w:szCs w:val="24"/>
        </w:rPr>
      </w:pPr>
      <w:r w:rsidRPr="00176D72">
        <w:rPr>
          <w:sz w:val="21"/>
          <w:szCs w:val="21"/>
        </w:rPr>
        <w:t xml:space="preserve">Paris, </w:t>
      </w:r>
      <w:r w:rsidR="00F22E7F">
        <w:rPr>
          <w:sz w:val="21"/>
          <w:szCs w:val="21"/>
        </w:rPr>
        <w:t>22</w:t>
      </w:r>
      <w:r w:rsidRPr="00176D72">
        <w:rPr>
          <w:sz w:val="21"/>
          <w:szCs w:val="21"/>
        </w:rPr>
        <w:t xml:space="preserve"> </w:t>
      </w:r>
      <w:r w:rsidR="00C91A80" w:rsidRPr="00176D72">
        <w:rPr>
          <w:sz w:val="21"/>
          <w:szCs w:val="21"/>
        </w:rPr>
        <w:t>juin</w:t>
      </w:r>
      <w:r w:rsidRPr="00176D72">
        <w:rPr>
          <w:sz w:val="21"/>
          <w:szCs w:val="21"/>
        </w:rPr>
        <w:t xml:space="preserve"> 202</w:t>
      </w:r>
      <w:r w:rsidR="00C91A80" w:rsidRPr="00176D72">
        <w:rPr>
          <w:sz w:val="21"/>
          <w:szCs w:val="21"/>
        </w:rPr>
        <w:t>2</w:t>
      </w:r>
    </w:p>
    <w:p w14:paraId="6E4906F5" w14:textId="77777777" w:rsidR="00ED165C" w:rsidRPr="00165EB2" w:rsidRDefault="00ED165C" w:rsidP="005166B3">
      <w:pPr>
        <w:tabs>
          <w:tab w:val="left" w:pos="5920"/>
        </w:tabs>
        <w:spacing w:after="0" w:line="240" w:lineRule="auto"/>
        <w:rPr>
          <w:b/>
          <w:bCs/>
          <w:sz w:val="15"/>
          <w:szCs w:val="15"/>
        </w:rPr>
      </w:pPr>
    </w:p>
    <w:p w14:paraId="31AFAF9E" w14:textId="451DD10D" w:rsidR="00830552" w:rsidRPr="00165EB2" w:rsidRDefault="00C91A80" w:rsidP="005166B3">
      <w:pPr>
        <w:tabs>
          <w:tab w:val="left" w:pos="5920"/>
        </w:tabs>
        <w:spacing w:after="0" w:line="240" w:lineRule="auto"/>
        <w:jc w:val="center"/>
        <w:rPr>
          <w:b/>
          <w:bCs/>
          <w:sz w:val="28"/>
          <w:szCs w:val="28"/>
        </w:rPr>
      </w:pPr>
      <w:r w:rsidRPr="00165EB2">
        <w:rPr>
          <w:b/>
          <w:bCs/>
          <w:sz w:val="28"/>
          <w:szCs w:val="28"/>
        </w:rPr>
        <w:t>RENTREE DES CLASSES</w:t>
      </w:r>
      <w:r w:rsidR="00830552" w:rsidRPr="00165EB2">
        <w:rPr>
          <w:b/>
          <w:bCs/>
          <w:sz w:val="28"/>
          <w:szCs w:val="28"/>
        </w:rPr>
        <w:t> 202</w:t>
      </w:r>
      <w:r w:rsidRPr="00165EB2">
        <w:rPr>
          <w:b/>
          <w:bCs/>
          <w:sz w:val="28"/>
          <w:szCs w:val="28"/>
        </w:rPr>
        <w:t>2</w:t>
      </w:r>
    </w:p>
    <w:p w14:paraId="6FAA8D00" w14:textId="39711B67" w:rsidR="003C681A" w:rsidRPr="00165EB2" w:rsidRDefault="000D248B" w:rsidP="005166B3">
      <w:pPr>
        <w:tabs>
          <w:tab w:val="left" w:pos="5920"/>
        </w:tabs>
        <w:spacing w:after="0" w:line="240" w:lineRule="auto"/>
        <w:jc w:val="center"/>
        <w:rPr>
          <w:b/>
          <w:bCs/>
          <w:color w:val="ABD682"/>
          <w:sz w:val="32"/>
          <w:szCs w:val="32"/>
        </w:rPr>
      </w:pPr>
      <w:r w:rsidRPr="00165EB2">
        <w:rPr>
          <w:b/>
          <w:bCs/>
          <w:color w:val="ABD682"/>
          <w:sz w:val="32"/>
          <w:szCs w:val="32"/>
        </w:rPr>
        <w:t>L’</w:t>
      </w:r>
      <w:r w:rsidR="003C681A" w:rsidRPr="00165EB2">
        <w:rPr>
          <w:b/>
          <w:bCs/>
          <w:color w:val="ABD682"/>
          <w:sz w:val="32"/>
          <w:szCs w:val="32"/>
        </w:rPr>
        <w:t xml:space="preserve">Agence du Don en Nature </w:t>
      </w:r>
      <w:r w:rsidR="000546C3" w:rsidRPr="00165EB2">
        <w:rPr>
          <w:b/>
          <w:bCs/>
          <w:color w:val="ABD682"/>
          <w:sz w:val="32"/>
          <w:szCs w:val="32"/>
        </w:rPr>
        <w:t>lance s</w:t>
      </w:r>
      <w:r w:rsidR="00E77B4C" w:rsidRPr="00165EB2">
        <w:rPr>
          <w:b/>
          <w:bCs/>
          <w:color w:val="ABD682"/>
          <w:sz w:val="32"/>
          <w:szCs w:val="32"/>
        </w:rPr>
        <w:t>a</w:t>
      </w:r>
      <w:r w:rsidR="000546C3" w:rsidRPr="00165EB2">
        <w:rPr>
          <w:b/>
          <w:bCs/>
          <w:color w:val="ABD682"/>
          <w:sz w:val="32"/>
          <w:szCs w:val="32"/>
        </w:rPr>
        <w:t xml:space="preserve"> 1</w:t>
      </w:r>
      <w:r w:rsidR="00E77B4C" w:rsidRPr="00165EB2">
        <w:rPr>
          <w:b/>
          <w:bCs/>
          <w:color w:val="ABD682"/>
          <w:sz w:val="32"/>
          <w:szCs w:val="32"/>
        </w:rPr>
        <w:t>4</w:t>
      </w:r>
      <w:r w:rsidR="000546C3" w:rsidRPr="00165EB2">
        <w:rPr>
          <w:b/>
          <w:bCs/>
          <w:color w:val="ABD682"/>
          <w:sz w:val="32"/>
          <w:szCs w:val="32"/>
          <w:vertAlign w:val="superscript"/>
        </w:rPr>
        <w:t>ème</w:t>
      </w:r>
      <w:r w:rsidR="000546C3" w:rsidRPr="00165EB2">
        <w:rPr>
          <w:b/>
          <w:bCs/>
          <w:color w:val="ABD682"/>
          <w:sz w:val="32"/>
          <w:szCs w:val="32"/>
        </w:rPr>
        <w:t xml:space="preserve"> </w:t>
      </w:r>
      <w:r w:rsidR="007365D6" w:rsidRPr="00165EB2">
        <w:rPr>
          <w:b/>
          <w:bCs/>
          <w:color w:val="ABD682"/>
          <w:sz w:val="32"/>
          <w:szCs w:val="32"/>
        </w:rPr>
        <w:t>« </w:t>
      </w:r>
      <w:r w:rsidR="00E77B4C" w:rsidRPr="00165EB2">
        <w:rPr>
          <w:b/>
          <w:bCs/>
          <w:color w:val="ABD682"/>
          <w:sz w:val="32"/>
          <w:szCs w:val="32"/>
        </w:rPr>
        <w:t xml:space="preserve">Rentrée </w:t>
      </w:r>
      <w:r w:rsidR="000546C3" w:rsidRPr="00165EB2">
        <w:rPr>
          <w:b/>
          <w:bCs/>
          <w:color w:val="ABD682"/>
          <w:sz w:val="32"/>
          <w:szCs w:val="32"/>
        </w:rPr>
        <w:t>Solidaire</w:t>
      </w:r>
      <w:r w:rsidR="007365D6" w:rsidRPr="00165EB2">
        <w:rPr>
          <w:b/>
          <w:bCs/>
          <w:color w:val="ABD682"/>
          <w:sz w:val="32"/>
          <w:szCs w:val="32"/>
        </w:rPr>
        <w:t> »</w:t>
      </w:r>
      <w:r w:rsidR="000546C3" w:rsidRPr="00165EB2">
        <w:rPr>
          <w:b/>
          <w:bCs/>
          <w:color w:val="ABD682"/>
          <w:sz w:val="32"/>
          <w:szCs w:val="32"/>
        </w:rPr>
        <w:t xml:space="preserve"> </w:t>
      </w:r>
    </w:p>
    <w:p w14:paraId="1792CAD9" w14:textId="77777777" w:rsidR="00597AB3" w:rsidRPr="00165EB2" w:rsidRDefault="00597AB3" w:rsidP="005166B3">
      <w:pPr>
        <w:tabs>
          <w:tab w:val="left" w:pos="5920"/>
        </w:tabs>
        <w:spacing w:after="0" w:line="240" w:lineRule="auto"/>
        <w:rPr>
          <w:b/>
          <w:bCs/>
          <w:color w:val="ABD682"/>
          <w:sz w:val="20"/>
          <w:szCs w:val="20"/>
        </w:rPr>
      </w:pPr>
    </w:p>
    <w:p w14:paraId="2BD5AD7B" w14:textId="37964FCB" w:rsidR="00100AA2" w:rsidRPr="00165EB2" w:rsidRDefault="00ED1609" w:rsidP="005166B3">
      <w:pPr>
        <w:tabs>
          <w:tab w:val="left" w:pos="5920"/>
        </w:tabs>
        <w:spacing w:after="0" w:line="240" w:lineRule="auto"/>
        <w:jc w:val="both"/>
        <w:rPr>
          <w:b/>
          <w:bCs/>
          <w:sz w:val="24"/>
          <w:szCs w:val="21"/>
        </w:rPr>
      </w:pPr>
      <w:r w:rsidRPr="005166B3">
        <w:rPr>
          <w:b/>
          <w:bCs/>
          <w:szCs w:val="20"/>
        </w:rPr>
        <w:t>26% des Français se privent assez souvent ou très souvent de fournitures scolaires pour leurs enfants</w:t>
      </w:r>
      <w:r w:rsidRPr="005166B3">
        <w:rPr>
          <w:rStyle w:val="Appelnotedebasdep"/>
          <w:b/>
          <w:bCs/>
          <w:szCs w:val="20"/>
        </w:rPr>
        <w:footnoteReference w:id="1"/>
      </w:r>
      <w:r w:rsidRPr="005166B3">
        <w:rPr>
          <w:b/>
          <w:bCs/>
          <w:szCs w:val="20"/>
        </w:rPr>
        <w:t xml:space="preserve">. </w:t>
      </w:r>
      <w:r w:rsidR="001A72A4">
        <w:rPr>
          <w:b/>
          <w:bCs/>
          <w:szCs w:val="20"/>
        </w:rPr>
        <w:t>S</w:t>
      </w:r>
      <w:r w:rsidR="001A72A4" w:rsidRPr="005166B3">
        <w:rPr>
          <w:b/>
          <w:bCs/>
          <w:szCs w:val="20"/>
        </w:rPr>
        <w:t>elon la Confédération Syndicale des Familles</w:t>
      </w:r>
      <w:r w:rsidR="001A72A4">
        <w:rPr>
          <w:b/>
          <w:bCs/>
          <w:szCs w:val="20"/>
        </w:rPr>
        <w:t>, l</w:t>
      </w:r>
      <w:r w:rsidR="004A30F8" w:rsidRPr="005166B3">
        <w:rPr>
          <w:b/>
          <w:bCs/>
          <w:szCs w:val="20"/>
        </w:rPr>
        <w:t>a plus forte</w:t>
      </w:r>
      <w:r w:rsidR="001A72A4">
        <w:rPr>
          <w:b/>
          <w:bCs/>
          <w:szCs w:val="20"/>
        </w:rPr>
        <w:t xml:space="preserve"> hausse du coût de la scolarité</w:t>
      </w:r>
      <w:r w:rsidR="004A30F8" w:rsidRPr="005166B3">
        <w:rPr>
          <w:b/>
          <w:bCs/>
          <w:szCs w:val="20"/>
        </w:rPr>
        <w:t xml:space="preserve"> </w:t>
      </w:r>
      <w:r w:rsidR="00100AA2" w:rsidRPr="005166B3">
        <w:rPr>
          <w:b/>
          <w:bCs/>
          <w:szCs w:val="20"/>
        </w:rPr>
        <w:t xml:space="preserve">enregistrée est à trouver du côté </w:t>
      </w:r>
      <w:r w:rsidR="0063762B" w:rsidRPr="005166B3">
        <w:rPr>
          <w:b/>
          <w:bCs/>
          <w:szCs w:val="20"/>
        </w:rPr>
        <w:t xml:space="preserve">de l’école élémentaire, </w:t>
      </w:r>
      <w:r w:rsidR="005B5256">
        <w:rPr>
          <w:b/>
          <w:bCs/>
          <w:szCs w:val="20"/>
        </w:rPr>
        <w:t xml:space="preserve">où </w:t>
      </w:r>
      <w:r w:rsidR="0063762B" w:rsidRPr="005166B3">
        <w:rPr>
          <w:b/>
          <w:bCs/>
          <w:szCs w:val="20"/>
        </w:rPr>
        <w:t xml:space="preserve">en </w:t>
      </w:r>
      <w:r w:rsidR="00100AA2" w:rsidRPr="005166B3">
        <w:rPr>
          <w:b/>
          <w:bCs/>
          <w:szCs w:val="20"/>
        </w:rPr>
        <w:t>cours moyen </w:t>
      </w:r>
      <w:r w:rsidR="005B5256">
        <w:rPr>
          <w:b/>
          <w:bCs/>
          <w:szCs w:val="20"/>
        </w:rPr>
        <w:t xml:space="preserve">les augmentations peuvent aller jusqu’à </w:t>
      </w:r>
      <w:r w:rsidR="00100AA2" w:rsidRPr="005166B3">
        <w:rPr>
          <w:b/>
          <w:bCs/>
          <w:szCs w:val="20"/>
        </w:rPr>
        <w:t>+16,14%</w:t>
      </w:r>
      <w:r w:rsidR="003C3A11">
        <w:rPr>
          <w:b/>
          <w:bCs/>
          <w:szCs w:val="20"/>
        </w:rPr>
        <w:t xml:space="preserve"> pour la rentrée 2022</w:t>
      </w:r>
      <w:r w:rsidR="00100AA2" w:rsidRPr="005166B3">
        <w:rPr>
          <w:b/>
          <w:bCs/>
          <w:szCs w:val="20"/>
        </w:rPr>
        <w:t xml:space="preserve"> soit un montant de 239,17€ par enfant</w:t>
      </w:r>
      <w:r w:rsidR="009457F6" w:rsidRPr="005166B3">
        <w:rPr>
          <w:b/>
          <w:bCs/>
          <w:szCs w:val="20"/>
        </w:rPr>
        <w:t> !</w:t>
      </w:r>
      <w:r w:rsidR="00100AA2" w:rsidRPr="005166B3">
        <w:rPr>
          <w:b/>
          <w:bCs/>
          <w:szCs w:val="20"/>
        </w:rPr>
        <w:t xml:space="preserve"> </w:t>
      </w:r>
      <w:r w:rsidR="00C6401B" w:rsidRPr="005166B3">
        <w:rPr>
          <w:b/>
          <w:bCs/>
          <w:szCs w:val="20"/>
        </w:rPr>
        <w:t xml:space="preserve">Pour aider les plus démunis, l’Agence du Don en Nature </w:t>
      </w:r>
      <w:r w:rsidR="00622751" w:rsidRPr="005166B3">
        <w:rPr>
          <w:b/>
          <w:bCs/>
          <w:szCs w:val="20"/>
        </w:rPr>
        <w:t xml:space="preserve">donne le coup d’envoi de </w:t>
      </w:r>
      <w:r w:rsidR="00C6401B" w:rsidRPr="005166B3">
        <w:rPr>
          <w:b/>
          <w:bCs/>
          <w:szCs w:val="20"/>
        </w:rPr>
        <w:t>sa 14</w:t>
      </w:r>
      <w:r w:rsidR="00C6401B" w:rsidRPr="005166B3">
        <w:rPr>
          <w:b/>
          <w:bCs/>
          <w:szCs w:val="20"/>
          <w:vertAlign w:val="superscript"/>
        </w:rPr>
        <w:t>ème</w:t>
      </w:r>
      <w:r w:rsidR="00C6401B" w:rsidRPr="005166B3">
        <w:rPr>
          <w:b/>
          <w:bCs/>
          <w:szCs w:val="20"/>
        </w:rPr>
        <w:t xml:space="preserve"> rentrée solidaire</w:t>
      </w:r>
      <w:r w:rsidR="0063762B" w:rsidRPr="005166B3">
        <w:rPr>
          <w:b/>
          <w:bCs/>
          <w:szCs w:val="20"/>
        </w:rPr>
        <w:t xml:space="preserve">, une période de l’année incontournable pour toutes les associations et </w:t>
      </w:r>
      <w:r w:rsidR="00F7114F">
        <w:rPr>
          <w:b/>
          <w:bCs/>
          <w:szCs w:val="20"/>
        </w:rPr>
        <w:t xml:space="preserve">dont </w:t>
      </w:r>
      <w:r w:rsidR="00F7114F" w:rsidRPr="00F7114F">
        <w:rPr>
          <w:b/>
          <w:bCs/>
          <w:szCs w:val="20"/>
        </w:rPr>
        <w:t>les dons</w:t>
      </w:r>
      <w:r w:rsidR="00F7114F">
        <w:rPr>
          <w:b/>
          <w:bCs/>
          <w:szCs w:val="20"/>
        </w:rPr>
        <w:t xml:space="preserve"> actuels</w:t>
      </w:r>
      <w:r w:rsidR="00F7114F" w:rsidRPr="00F7114F">
        <w:rPr>
          <w:b/>
          <w:bCs/>
          <w:szCs w:val="20"/>
        </w:rPr>
        <w:t xml:space="preserve"> ne permettent pas de répondre à toutes les demandes</w:t>
      </w:r>
      <w:r w:rsidR="0063762B" w:rsidRPr="005166B3">
        <w:rPr>
          <w:b/>
          <w:bCs/>
          <w:szCs w:val="20"/>
        </w:rPr>
        <w:t>.</w:t>
      </w:r>
    </w:p>
    <w:p w14:paraId="06D130D5" w14:textId="09688233" w:rsidR="000E10CE" w:rsidRPr="008D31E4" w:rsidRDefault="000E10CE" w:rsidP="000E10CE">
      <w:pPr>
        <w:spacing w:after="0" w:line="240" w:lineRule="auto"/>
        <w:jc w:val="both"/>
        <w:rPr>
          <w:sz w:val="20"/>
          <w:szCs w:val="20"/>
        </w:rPr>
      </w:pPr>
    </w:p>
    <w:p w14:paraId="498653EC" w14:textId="16077F4A" w:rsidR="00185692" w:rsidRPr="00165EB2" w:rsidRDefault="00165EB2" w:rsidP="00165EB2">
      <w:pPr>
        <w:spacing w:after="0" w:line="240" w:lineRule="auto"/>
        <w:rPr>
          <w:b/>
          <w:bCs/>
          <w:color w:val="ABD682"/>
          <w:sz w:val="24"/>
          <w:szCs w:val="24"/>
        </w:rPr>
      </w:pPr>
      <w:r w:rsidRPr="000E10CE">
        <w:rPr>
          <w:b/>
          <w:bCs/>
          <w:noProof/>
          <w:color w:val="ABD682"/>
          <w:sz w:val="21"/>
          <w:szCs w:val="21"/>
        </w:rPr>
        <mc:AlternateContent>
          <mc:Choice Requires="wps">
            <w:drawing>
              <wp:anchor distT="45720" distB="45720" distL="114300" distR="114300" simplePos="0" relativeHeight="251659264" behindDoc="0" locked="0" layoutInCell="1" allowOverlap="1" wp14:anchorId="307B2C76" wp14:editId="47D4D5C9">
                <wp:simplePos x="0" y="0"/>
                <wp:positionH relativeFrom="margin">
                  <wp:align>right</wp:align>
                </wp:positionH>
                <wp:positionV relativeFrom="paragraph">
                  <wp:posOffset>160020</wp:posOffset>
                </wp:positionV>
                <wp:extent cx="1841500" cy="1485900"/>
                <wp:effectExtent l="0" t="0" r="2540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1485900"/>
                        </a:xfrm>
                        <a:prstGeom prst="rect">
                          <a:avLst/>
                        </a:prstGeom>
                        <a:solidFill>
                          <a:srgbClr val="FFFFFF"/>
                        </a:solidFill>
                        <a:ln w="9525">
                          <a:solidFill>
                            <a:srgbClr val="ABD682"/>
                          </a:solidFill>
                          <a:prstDash val="sysDash"/>
                          <a:miter lim="800000"/>
                          <a:headEnd/>
                          <a:tailEnd/>
                        </a:ln>
                      </wps:spPr>
                      <wps:txbx>
                        <w:txbxContent>
                          <w:p w14:paraId="70E10CA3" w14:textId="7E350866" w:rsidR="00C6401B" w:rsidRPr="00165EB2" w:rsidRDefault="00C6401B" w:rsidP="00C6401B">
                            <w:pPr>
                              <w:jc w:val="center"/>
                              <w:rPr>
                                <w:b/>
                                <w:bCs/>
                              </w:rPr>
                            </w:pPr>
                            <w:r w:rsidRPr="00165EB2">
                              <w:rPr>
                                <w:b/>
                                <w:bCs/>
                              </w:rPr>
                              <w:t xml:space="preserve">Rentrée </w:t>
                            </w:r>
                            <w:r w:rsidR="007365C4" w:rsidRPr="00165EB2">
                              <w:rPr>
                                <w:b/>
                                <w:bCs/>
                              </w:rPr>
                              <w:t>S</w:t>
                            </w:r>
                            <w:r w:rsidRPr="00165EB2">
                              <w:rPr>
                                <w:b/>
                                <w:bCs/>
                              </w:rPr>
                              <w:t>olidaire en 2021</w:t>
                            </w:r>
                          </w:p>
                          <w:p w14:paraId="74362273" w14:textId="244400BD" w:rsidR="00C6401B" w:rsidRPr="005D0D4B" w:rsidRDefault="00C6401B" w:rsidP="009457F6">
                            <w:pPr>
                              <w:rPr>
                                <w:sz w:val="20"/>
                                <w:szCs w:val="20"/>
                              </w:rPr>
                            </w:pPr>
                            <w:r w:rsidRPr="005D0D4B">
                              <w:rPr>
                                <w:b/>
                                <w:bCs/>
                                <w:color w:val="ABD682"/>
                                <w:sz w:val="20"/>
                                <w:szCs w:val="20"/>
                              </w:rPr>
                              <w:t>428 748</w:t>
                            </w:r>
                            <w:r w:rsidRPr="005D0D4B">
                              <w:rPr>
                                <w:b/>
                                <w:bCs/>
                                <w:sz w:val="20"/>
                                <w:szCs w:val="20"/>
                              </w:rPr>
                              <w:t xml:space="preserve"> </w:t>
                            </w:r>
                            <w:r w:rsidRPr="005D0D4B">
                              <w:rPr>
                                <w:sz w:val="20"/>
                                <w:szCs w:val="20"/>
                              </w:rPr>
                              <w:t>produits redistribués</w:t>
                            </w:r>
                            <w:r w:rsidR="000E6C4E">
                              <w:rPr>
                                <w:sz w:val="20"/>
                                <w:szCs w:val="20"/>
                              </w:rPr>
                              <w:br/>
                            </w:r>
                            <w:r w:rsidR="008D31E4" w:rsidRPr="000E6C4E">
                              <w:rPr>
                                <w:sz w:val="4"/>
                                <w:szCs w:val="4"/>
                              </w:rPr>
                              <w:br/>
                            </w:r>
                            <w:r w:rsidR="00ED1609" w:rsidRPr="005D0D4B">
                              <w:rPr>
                                <w:b/>
                                <w:bCs/>
                                <w:color w:val="ABD682"/>
                                <w:sz w:val="20"/>
                                <w:szCs w:val="20"/>
                              </w:rPr>
                              <w:t>50 000</w:t>
                            </w:r>
                            <w:r w:rsidR="00ED1609" w:rsidRPr="005D0D4B">
                              <w:rPr>
                                <w:color w:val="ABD682"/>
                                <w:sz w:val="20"/>
                                <w:szCs w:val="20"/>
                              </w:rPr>
                              <w:t xml:space="preserve"> </w:t>
                            </w:r>
                            <w:r w:rsidR="00352023">
                              <w:rPr>
                                <w:sz w:val="20"/>
                                <w:szCs w:val="20"/>
                              </w:rPr>
                              <w:t>personnes touchées</w:t>
                            </w:r>
                            <w:r w:rsidRPr="005D0D4B">
                              <w:rPr>
                                <w:sz w:val="20"/>
                                <w:szCs w:val="20"/>
                              </w:rPr>
                              <w:t> </w:t>
                            </w:r>
                            <w:r w:rsidR="000E6C4E">
                              <w:rPr>
                                <w:sz w:val="20"/>
                                <w:szCs w:val="20"/>
                              </w:rPr>
                              <w:br/>
                            </w:r>
                            <w:r w:rsidR="008D31E4" w:rsidRPr="000E6C4E">
                              <w:rPr>
                                <w:sz w:val="4"/>
                                <w:szCs w:val="4"/>
                              </w:rPr>
                              <w:br/>
                            </w:r>
                            <w:r w:rsidRPr="005D0D4B">
                              <w:rPr>
                                <w:b/>
                                <w:bCs/>
                                <w:color w:val="ABD682"/>
                                <w:sz w:val="20"/>
                                <w:szCs w:val="20"/>
                              </w:rPr>
                              <w:t>365</w:t>
                            </w:r>
                            <w:r w:rsidRPr="005D0D4B">
                              <w:rPr>
                                <w:color w:val="ABD682"/>
                                <w:sz w:val="20"/>
                                <w:szCs w:val="20"/>
                              </w:rPr>
                              <w:t xml:space="preserve"> </w:t>
                            </w:r>
                            <w:r w:rsidRPr="005D0D4B">
                              <w:rPr>
                                <w:sz w:val="20"/>
                                <w:szCs w:val="20"/>
                              </w:rPr>
                              <w:t xml:space="preserve">associations bénéficiaires </w:t>
                            </w:r>
                            <w:r w:rsidR="000E6C4E">
                              <w:rPr>
                                <w:sz w:val="20"/>
                                <w:szCs w:val="20"/>
                              </w:rPr>
                              <w:br/>
                            </w:r>
                            <w:r w:rsidRPr="005D0D4B">
                              <w:rPr>
                                <w:sz w:val="20"/>
                                <w:szCs w:val="20"/>
                              </w:rPr>
                              <w:t>de l'opération </w:t>
                            </w:r>
                            <w:r w:rsidR="000E6C4E">
                              <w:rPr>
                                <w:sz w:val="20"/>
                                <w:szCs w:val="20"/>
                              </w:rPr>
                              <w:br/>
                            </w:r>
                            <w:r w:rsidR="008D31E4" w:rsidRPr="000E6C4E">
                              <w:rPr>
                                <w:sz w:val="2"/>
                                <w:szCs w:val="2"/>
                              </w:rPr>
                              <w:br/>
                            </w:r>
                            <w:r w:rsidRPr="005D0D4B">
                              <w:rPr>
                                <w:b/>
                                <w:bCs/>
                                <w:color w:val="ABD682"/>
                                <w:sz w:val="20"/>
                                <w:szCs w:val="20"/>
                              </w:rPr>
                              <w:t>78</w:t>
                            </w:r>
                            <w:r w:rsidRPr="005D0D4B">
                              <w:rPr>
                                <w:color w:val="ABD682"/>
                                <w:sz w:val="20"/>
                                <w:szCs w:val="20"/>
                              </w:rPr>
                              <w:t xml:space="preserve"> </w:t>
                            </w:r>
                            <w:r w:rsidRPr="005D0D4B">
                              <w:rPr>
                                <w:sz w:val="20"/>
                                <w:szCs w:val="20"/>
                              </w:rPr>
                              <w:t>départements touchés par l'opération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B2C76" id="_x0000_t202" coordsize="21600,21600" o:spt="202" path="m,l,21600r21600,l21600,xe">
                <v:stroke joinstyle="miter"/>
                <v:path gradientshapeok="t" o:connecttype="rect"/>
              </v:shapetype>
              <v:shape id="Zone de texte 2" o:spid="_x0000_s1026" type="#_x0000_t202" style="position:absolute;margin-left:93.8pt;margin-top:12.6pt;width:145pt;height:11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" strokecolor="#abd682">
                <v:stroke dashstyle="3 1"/>
                <v:textbox>
                  <w:txbxContent>
                    <w:p w14:paraId="70E10CA3" w14:textId="7E350866" w:rsidR="00C6401B" w:rsidRPr="00165EB2" w:rsidRDefault="00C6401B" w:rsidP="00C6401B">
                      <w:pPr>
                        <w:jc w:val="center"/>
                        <w:rPr>
                          <w:b/>
                          <w:bCs/>
                        </w:rPr>
                      </w:pPr>
                      <w:r w:rsidRPr="00165EB2">
                        <w:rPr>
                          <w:b/>
                          <w:bCs/>
                        </w:rPr>
                        <w:t xml:space="preserve">Rentrée </w:t>
                      </w:r>
                      <w:r w:rsidR="007365C4" w:rsidRPr="00165EB2">
                        <w:rPr>
                          <w:b/>
                          <w:bCs/>
                        </w:rPr>
                        <w:t>S</w:t>
                      </w:r>
                      <w:r w:rsidRPr="00165EB2">
                        <w:rPr>
                          <w:b/>
                          <w:bCs/>
                        </w:rPr>
                        <w:t>olidaire en 2021</w:t>
                      </w:r>
                    </w:p>
                    <w:p w14:paraId="74362273" w14:textId="244400BD" w:rsidR="00C6401B" w:rsidRPr="005D0D4B" w:rsidRDefault="00C6401B" w:rsidP="009457F6">
                      <w:pPr>
                        <w:rPr>
                          <w:sz w:val="20"/>
                          <w:szCs w:val="20"/>
                        </w:rPr>
                      </w:pPr>
                      <w:r w:rsidRPr="005D0D4B">
                        <w:rPr>
                          <w:b/>
                          <w:bCs/>
                          <w:color w:val="ABD682"/>
                          <w:sz w:val="20"/>
                          <w:szCs w:val="20"/>
                        </w:rPr>
                        <w:t>428 748</w:t>
                      </w:r>
                      <w:r w:rsidRPr="005D0D4B">
                        <w:rPr>
                          <w:b/>
                          <w:bCs/>
                          <w:sz w:val="20"/>
                          <w:szCs w:val="20"/>
                        </w:rPr>
                        <w:t xml:space="preserve"> </w:t>
                      </w:r>
                      <w:r w:rsidRPr="005D0D4B">
                        <w:rPr>
                          <w:sz w:val="20"/>
                          <w:szCs w:val="20"/>
                        </w:rPr>
                        <w:t>produits redistribués</w:t>
                      </w:r>
                      <w:r w:rsidR="000E6C4E">
                        <w:rPr>
                          <w:sz w:val="20"/>
                          <w:szCs w:val="20"/>
                        </w:rPr>
                        <w:br/>
                      </w:r>
                      <w:r w:rsidR="008D31E4" w:rsidRPr="000E6C4E">
                        <w:rPr>
                          <w:sz w:val="4"/>
                          <w:szCs w:val="4"/>
                        </w:rPr>
                        <w:br/>
                      </w:r>
                      <w:r w:rsidR="00ED1609" w:rsidRPr="005D0D4B">
                        <w:rPr>
                          <w:b/>
                          <w:bCs/>
                          <w:color w:val="ABD682"/>
                          <w:sz w:val="20"/>
                          <w:szCs w:val="20"/>
                        </w:rPr>
                        <w:t>50 000</w:t>
                      </w:r>
                      <w:r w:rsidR="00ED1609" w:rsidRPr="005D0D4B">
                        <w:rPr>
                          <w:color w:val="ABD682"/>
                          <w:sz w:val="20"/>
                          <w:szCs w:val="20"/>
                        </w:rPr>
                        <w:t xml:space="preserve"> </w:t>
                      </w:r>
                      <w:r w:rsidR="00352023">
                        <w:rPr>
                          <w:sz w:val="20"/>
                          <w:szCs w:val="20"/>
                        </w:rPr>
                        <w:t>personnes touchées</w:t>
                      </w:r>
                      <w:r w:rsidRPr="005D0D4B">
                        <w:rPr>
                          <w:sz w:val="20"/>
                          <w:szCs w:val="20"/>
                        </w:rPr>
                        <w:t> </w:t>
                      </w:r>
                      <w:r w:rsidR="000E6C4E">
                        <w:rPr>
                          <w:sz w:val="20"/>
                          <w:szCs w:val="20"/>
                        </w:rPr>
                        <w:br/>
                      </w:r>
                      <w:r w:rsidR="008D31E4" w:rsidRPr="000E6C4E">
                        <w:rPr>
                          <w:sz w:val="4"/>
                          <w:szCs w:val="4"/>
                        </w:rPr>
                        <w:br/>
                      </w:r>
                      <w:r w:rsidRPr="005D0D4B">
                        <w:rPr>
                          <w:b/>
                          <w:bCs/>
                          <w:color w:val="ABD682"/>
                          <w:sz w:val="20"/>
                          <w:szCs w:val="20"/>
                        </w:rPr>
                        <w:t>365</w:t>
                      </w:r>
                      <w:r w:rsidRPr="005D0D4B">
                        <w:rPr>
                          <w:color w:val="ABD682"/>
                          <w:sz w:val="20"/>
                          <w:szCs w:val="20"/>
                        </w:rPr>
                        <w:t xml:space="preserve"> </w:t>
                      </w:r>
                      <w:r w:rsidRPr="005D0D4B">
                        <w:rPr>
                          <w:sz w:val="20"/>
                          <w:szCs w:val="20"/>
                        </w:rPr>
                        <w:t xml:space="preserve">associations bénéficiaires </w:t>
                      </w:r>
                      <w:r w:rsidR="000E6C4E">
                        <w:rPr>
                          <w:sz w:val="20"/>
                          <w:szCs w:val="20"/>
                        </w:rPr>
                        <w:br/>
                      </w:r>
                      <w:r w:rsidRPr="005D0D4B">
                        <w:rPr>
                          <w:sz w:val="20"/>
                          <w:szCs w:val="20"/>
                        </w:rPr>
                        <w:t>de l'opération </w:t>
                      </w:r>
                      <w:r w:rsidR="000E6C4E">
                        <w:rPr>
                          <w:sz w:val="20"/>
                          <w:szCs w:val="20"/>
                        </w:rPr>
                        <w:br/>
                      </w:r>
                      <w:r w:rsidR="008D31E4" w:rsidRPr="000E6C4E">
                        <w:rPr>
                          <w:sz w:val="2"/>
                          <w:szCs w:val="2"/>
                        </w:rPr>
                        <w:br/>
                      </w:r>
                      <w:r w:rsidRPr="005D0D4B">
                        <w:rPr>
                          <w:b/>
                          <w:bCs/>
                          <w:color w:val="ABD682"/>
                          <w:sz w:val="20"/>
                          <w:szCs w:val="20"/>
                        </w:rPr>
                        <w:t>78</w:t>
                      </w:r>
                      <w:r w:rsidRPr="005D0D4B">
                        <w:rPr>
                          <w:color w:val="ABD682"/>
                          <w:sz w:val="20"/>
                          <w:szCs w:val="20"/>
                        </w:rPr>
                        <w:t xml:space="preserve"> </w:t>
                      </w:r>
                      <w:r w:rsidRPr="005D0D4B">
                        <w:rPr>
                          <w:sz w:val="20"/>
                          <w:szCs w:val="20"/>
                        </w:rPr>
                        <w:t>départements touchés par l'opération </w:t>
                      </w:r>
                    </w:p>
                  </w:txbxContent>
                </v:textbox>
                <w10:wrap type="square" anchorx="margin"/>
              </v:shape>
            </w:pict>
          </mc:Fallback>
        </mc:AlternateContent>
      </w:r>
      <w:r w:rsidR="00185692" w:rsidRPr="00165EB2">
        <w:rPr>
          <w:b/>
          <w:bCs/>
          <w:color w:val="ABD682"/>
          <w:sz w:val="24"/>
          <w:szCs w:val="24"/>
        </w:rPr>
        <w:t xml:space="preserve">Des entreprises fidèles au rendez-vous </w:t>
      </w:r>
    </w:p>
    <w:p w14:paraId="758F219F" w14:textId="5DEADC04" w:rsidR="009457F6" w:rsidRDefault="00185692" w:rsidP="000E10CE">
      <w:pPr>
        <w:spacing w:after="0" w:line="240" w:lineRule="auto"/>
        <w:jc w:val="both"/>
        <w:rPr>
          <w:sz w:val="20"/>
          <w:szCs w:val="16"/>
        </w:rPr>
      </w:pPr>
      <w:r w:rsidRPr="000E10CE">
        <w:rPr>
          <w:sz w:val="21"/>
          <w:szCs w:val="18"/>
        </w:rPr>
        <w:t>Chaque année depuis le lancement de l’opération Rentrée Solidaire, L’Agence du Don en Nature peut compter sur le soutien de son réseau d’entreprises partenaires parmi lesquelles</w:t>
      </w:r>
      <w:r w:rsidR="0059292E" w:rsidRPr="000E10CE">
        <w:rPr>
          <w:sz w:val="21"/>
          <w:szCs w:val="18"/>
        </w:rPr>
        <w:t xml:space="preserve"> : </w:t>
      </w:r>
      <w:r w:rsidRPr="000E10CE">
        <w:rPr>
          <w:b/>
          <w:bCs/>
          <w:sz w:val="21"/>
          <w:szCs w:val="18"/>
        </w:rPr>
        <w:t>Cultura</w:t>
      </w:r>
      <w:r w:rsidRPr="000E10CE">
        <w:rPr>
          <w:sz w:val="21"/>
          <w:szCs w:val="18"/>
        </w:rPr>
        <w:t xml:space="preserve">, </w:t>
      </w:r>
      <w:r w:rsidRPr="000E10CE">
        <w:rPr>
          <w:b/>
          <w:bCs/>
          <w:sz w:val="21"/>
          <w:szCs w:val="18"/>
        </w:rPr>
        <w:t xml:space="preserve">Papeterie </w:t>
      </w:r>
      <w:proofErr w:type="spellStart"/>
      <w:r w:rsidRPr="000E10CE">
        <w:rPr>
          <w:b/>
          <w:bCs/>
          <w:sz w:val="21"/>
          <w:szCs w:val="18"/>
        </w:rPr>
        <w:t>Sill</w:t>
      </w:r>
      <w:proofErr w:type="spellEnd"/>
      <w:r w:rsidRPr="000E10CE">
        <w:rPr>
          <w:sz w:val="21"/>
          <w:szCs w:val="18"/>
        </w:rPr>
        <w:t xml:space="preserve">, </w:t>
      </w:r>
      <w:r w:rsidRPr="000E10CE">
        <w:rPr>
          <w:b/>
          <w:bCs/>
          <w:sz w:val="21"/>
          <w:szCs w:val="18"/>
        </w:rPr>
        <w:t>Pilot</w:t>
      </w:r>
      <w:r w:rsidRPr="000E10CE">
        <w:rPr>
          <w:sz w:val="21"/>
          <w:szCs w:val="18"/>
        </w:rPr>
        <w:t xml:space="preserve">, </w:t>
      </w:r>
      <w:proofErr w:type="spellStart"/>
      <w:r w:rsidRPr="000E10CE">
        <w:rPr>
          <w:b/>
          <w:bCs/>
          <w:sz w:val="21"/>
          <w:szCs w:val="18"/>
        </w:rPr>
        <w:t>Viquel</w:t>
      </w:r>
      <w:proofErr w:type="spellEnd"/>
      <w:r w:rsidRPr="000E10CE">
        <w:rPr>
          <w:sz w:val="21"/>
          <w:szCs w:val="18"/>
        </w:rPr>
        <w:t xml:space="preserve">, </w:t>
      </w:r>
      <w:r w:rsidRPr="000E10CE">
        <w:rPr>
          <w:b/>
          <w:bCs/>
          <w:sz w:val="21"/>
          <w:szCs w:val="18"/>
        </w:rPr>
        <w:t>3M</w:t>
      </w:r>
      <w:r w:rsidRPr="000E10CE">
        <w:rPr>
          <w:sz w:val="21"/>
          <w:szCs w:val="18"/>
        </w:rPr>
        <w:t xml:space="preserve">, </w:t>
      </w:r>
      <w:r w:rsidRPr="000E10CE">
        <w:rPr>
          <w:b/>
          <w:bCs/>
          <w:sz w:val="21"/>
          <w:szCs w:val="18"/>
        </w:rPr>
        <w:t>La plume dorée</w:t>
      </w:r>
      <w:r w:rsidRPr="000E10CE">
        <w:rPr>
          <w:sz w:val="21"/>
          <w:szCs w:val="18"/>
        </w:rPr>
        <w:t xml:space="preserve">, </w:t>
      </w:r>
      <w:r w:rsidRPr="000E10CE">
        <w:rPr>
          <w:b/>
          <w:bCs/>
          <w:sz w:val="21"/>
          <w:szCs w:val="18"/>
        </w:rPr>
        <w:t>Hamelin</w:t>
      </w:r>
      <w:r w:rsidRPr="000E10CE">
        <w:rPr>
          <w:sz w:val="21"/>
          <w:szCs w:val="18"/>
        </w:rPr>
        <w:t xml:space="preserve">, </w:t>
      </w:r>
      <w:proofErr w:type="spellStart"/>
      <w:r w:rsidRPr="000E10CE">
        <w:rPr>
          <w:b/>
          <w:bCs/>
          <w:sz w:val="21"/>
          <w:szCs w:val="18"/>
        </w:rPr>
        <w:t>Brita</w:t>
      </w:r>
      <w:proofErr w:type="spellEnd"/>
      <w:r w:rsidRPr="000E10CE">
        <w:rPr>
          <w:sz w:val="21"/>
          <w:szCs w:val="18"/>
        </w:rPr>
        <w:t xml:space="preserve">, </w:t>
      </w:r>
      <w:r w:rsidRPr="000E10CE">
        <w:rPr>
          <w:b/>
          <w:bCs/>
          <w:sz w:val="21"/>
          <w:szCs w:val="18"/>
        </w:rPr>
        <w:t>Petit Bateau</w:t>
      </w:r>
      <w:r w:rsidRPr="000E10CE">
        <w:rPr>
          <w:sz w:val="21"/>
          <w:szCs w:val="18"/>
        </w:rPr>
        <w:t xml:space="preserve">, </w:t>
      </w:r>
      <w:r w:rsidRPr="000E10CE">
        <w:rPr>
          <w:b/>
          <w:bCs/>
          <w:sz w:val="21"/>
          <w:szCs w:val="18"/>
        </w:rPr>
        <w:t xml:space="preserve">Groupe </w:t>
      </w:r>
      <w:proofErr w:type="spellStart"/>
      <w:r w:rsidRPr="000E10CE">
        <w:rPr>
          <w:b/>
          <w:bCs/>
          <w:sz w:val="21"/>
          <w:szCs w:val="18"/>
        </w:rPr>
        <w:t>Alkor</w:t>
      </w:r>
      <w:proofErr w:type="spellEnd"/>
      <w:r w:rsidRPr="000E10CE">
        <w:rPr>
          <w:sz w:val="21"/>
          <w:szCs w:val="18"/>
        </w:rPr>
        <w:t xml:space="preserve">, </w:t>
      </w:r>
      <w:r w:rsidRPr="000E10CE">
        <w:rPr>
          <w:b/>
          <w:bCs/>
          <w:sz w:val="21"/>
          <w:szCs w:val="18"/>
        </w:rPr>
        <w:t xml:space="preserve">Royal </w:t>
      </w:r>
      <w:proofErr w:type="spellStart"/>
      <w:r w:rsidRPr="000E10CE">
        <w:rPr>
          <w:b/>
          <w:bCs/>
          <w:sz w:val="21"/>
          <w:szCs w:val="18"/>
        </w:rPr>
        <w:t>Talens</w:t>
      </w:r>
      <w:proofErr w:type="spellEnd"/>
      <w:r w:rsidRPr="000E10CE">
        <w:rPr>
          <w:sz w:val="21"/>
          <w:szCs w:val="18"/>
        </w:rPr>
        <w:t xml:space="preserve">, </w:t>
      </w:r>
      <w:proofErr w:type="spellStart"/>
      <w:r w:rsidRPr="000E10CE">
        <w:rPr>
          <w:b/>
          <w:bCs/>
          <w:sz w:val="21"/>
          <w:szCs w:val="18"/>
        </w:rPr>
        <w:t>Carpentra</w:t>
      </w:r>
      <w:proofErr w:type="spellEnd"/>
      <w:r w:rsidRPr="000E10CE">
        <w:rPr>
          <w:b/>
          <w:bCs/>
          <w:sz w:val="21"/>
          <w:szCs w:val="18"/>
        </w:rPr>
        <w:t xml:space="preserve"> </w:t>
      </w:r>
      <w:proofErr w:type="spellStart"/>
      <w:r w:rsidRPr="000E10CE">
        <w:rPr>
          <w:b/>
          <w:bCs/>
          <w:sz w:val="21"/>
          <w:szCs w:val="18"/>
        </w:rPr>
        <w:t>sign</w:t>
      </w:r>
      <w:proofErr w:type="spellEnd"/>
      <w:r w:rsidRPr="000E10CE">
        <w:rPr>
          <w:sz w:val="21"/>
          <w:szCs w:val="18"/>
        </w:rPr>
        <w:t xml:space="preserve">, </w:t>
      </w:r>
      <w:r w:rsidRPr="000E10CE">
        <w:rPr>
          <w:b/>
          <w:bCs/>
          <w:sz w:val="21"/>
          <w:szCs w:val="18"/>
        </w:rPr>
        <w:t>OBERTHUR</w:t>
      </w:r>
      <w:r w:rsidRPr="000E10CE">
        <w:rPr>
          <w:sz w:val="21"/>
          <w:szCs w:val="18"/>
        </w:rPr>
        <w:t xml:space="preserve"> ou encore </w:t>
      </w:r>
      <w:proofErr w:type="spellStart"/>
      <w:r w:rsidRPr="000E10CE">
        <w:rPr>
          <w:b/>
          <w:bCs/>
          <w:sz w:val="21"/>
          <w:szCs w:val="18"/>
        </w:rPr>
        <w:t>Maped</w:t>
      </w:r>
      <w:proofErr w:type="spellEnd"/>
      <w:r w:rsidRPr="000E10CE">
        <w:rPr>
          <w:sz w:val="21"/>
          <w:szCs w:val="18"/>
        </w:rPr>
        <w:t>.</w:t>
      </w:r>
      <w:r w:rsidR="00466245" w:rsidRPr="000E10CE">
        <w:rPr>
          <w:sz w:val="21"/>
          <w:szCs w:val="18"/>
        </w:rPr>
        <w:t xml:space="preserve"> Sans oublier les entreprises qui apportent un soutien financier : la </w:t>
      </w:r>
      <w:r w:rsidR="00466245" w:rsidRPr="000E10CE">
        <w:rPr>
          <w:b/>
          <w:bCs/>
          <w:sz w:val="21"/>
          <w:szCs w:val="18"/>
        </w:rPr>
        <w:t>Fondation d'Entreprise Michelin</w:t>
      </w:r>
      <w:r w:rsidR="00466245" w:rsidRPr="000E10CE">
        <w:rPr>
          <w:sz w:val="21"/>
          <w:szCs w:val="18"/>
        </w:rPr>
        <w:t xml:space="preserve"> et </w:t>
      </w:r>
      <w:proofErr w:type="spellStart"/>
      <w:r w:rsidR="00466245" w:rsidRPr="000E10CE">
        <w:rPr>
          <w:b/>
          <w:bCs/>
          <w:sz w:val="21"/>
          <w:szCs w:val="18"/>
        </w:rPr>
        <w:t>Eurazeo</w:t>
      </w:r>
      <w:proofErr w:type="spellEnd"/>
      <w:r w:rsidR="00466245" w:rsidRPr="000E10CE">
        <w:rPr>
          <w:b/>
          <w:bCs/>
          <w:sz w:val="21"/>
          <w:szCs w:val="18"/>
        </w:rPr>
        <w:t>.</w:t>
      </w:r>
      <w:r w:rsidR="00466245" w:rsidRPr="008D31E4">
        <w:rPr>
          <w:b/>
          <w:bCs/>
          <w:sz w:val="20"/>
          <w:szCs w:val="16"/>
        </w:rPr>
        <w:t xml:space="preserve"> </w:t>
      </w:r>
      <w:r w:rsidR="00466245" w:rsidRPr="008D31E4">
        <w:rPr>
          <w:sz w:val="20"/>
          <w:szCs w:val="16"/>
        </w:rPr>
        <w:t xml:space="preserve">  </w:t>
      </w:r>
    </w:p>
    <w:p w14:paraId="3423FDA1" w14:textId="77777777" w:rsidR="000E10CE" w:rsidRPr="00165EB2" w:rsidRDefault="000E10CE" w:rsidP="000E10CE">
      <w:pPr>
        <w:spacing w:after="0" w:line="240" w:lineRule="auto"/>
        <w:jc w:val="both"/>
        <w:rPr>
          <w:sz w:val="10"/>
          <w:szCs w:val="10"/>
        </w:rPr>
      </w:pPr>
    </w:p>
    <w:p w14:paraId="0CB570E7" w14:textId="5A63B0F6" w:rsidR="006D0380" w:rsidRPr="000E10CE" w:rsidRDefault="0059292E" w:rsidP="000E10CE">
      <w:pPr>
        <w:spacing w:after="0" w:line="240" w:lineRule="auto"/>
        <w:jc w:val="both"/>
        <w:rPr>
          <w:sz w:val="21"/>
          <w:szCs w:val="18"/>
        </w:rPr>
      </w:pPr>
      <w:r w:rsidRPr="000E10CE">
        <w:rPr>
          <w:sz w:val="21"/>
          <w:szCs w:val="18"/>
        </w:rPr>
        <w:t>Grâce à elles des milliers d’écoliers prennent le chemin de l’école équipés de cartables, cahiers, classeurs, pochettes</w:t>
      </w:r>
      <w:r w:rsidR="006D0380" w:rsidRPr="000E10CE">
        <w:rPr>
          <w:sz w:val="21"/>
          <w:szCs w:val="18"/>
        </w:rPr>
        <w:t xml:space="preserve">, </w:t>
      </w:r>
      <w:r w:rsidRPr="000E10CE">
        <w:rPr>
          <w:sz w:val="21"/>
          <w:szCs w:val="18"/>
        </w:rPr>
        <w:t xml:space="preserve">trousses, stylos, surligneurs, crayons et feutres, </w:t>
      </w:r>
      <w:r w:rsidR="00420783">
        <w:rPr>
          <w:sz w:val="21"/>
          <w:szCs w:val="18"/>
        </w:rPr>
        <w:t xml:space="preserve">colles, </w:t>
      </w:r>
      <w:r w:rsidRPr="000E10CE">
        <w:rPr>
          <w:sz w:val="21"/>
          <w:szCs w:val="18"/>
        </w:rPr>
        <w:t xml:space="preserve">règles, équerres mais aussi de vêtements </w:t>
      </w:r>
      <w:r w:rsidR="006D0380" w:rsidRPr="000E10CE">
        <w:rPr>
          <w:sz w:val="21"/>
          <w:szCs w:val="18"/>
        </w:rPr>
        <w:t>entièrement</w:t>
      </w:r>
      <w:r w:rsidRPr="000E10CE">
        <w:rPr>
          <w:sz w:val="21"/>
          <w:szCs w:val="18"/>
        </w:rPr>
        <w:t xml:space="preserve"> neufs !</w:t>
      </w:r>
      <w:r w:rsidR="006D0380" w:rsidRPr="000E10CE">
        <w:rPr>
          <w:sz w:val="21"/>
          <w:szCs w:val="18"/>
        </w:rPr>
        <w:t xml:space="preserve"> </w:t>
      </w:r>
    </w:p>
    <w:p w14:paraId="379DF6FC" w14:textId="77777777" w:rsidR="000E10CE" w:rsidRPr="00165EB2" w:rsidRDefault="000E10CE" w:rsidP="000E10CE">
      <w:pPr>
        <w:spacing w:after="0" w:line="240" w:lineRule="auto"/>
        <w:jc w:val="both"/>
        <w:rPr>
          <w:sz w:val="10"/>
          <w:szCs w:val="10"/>
        </w:rPr>
      </w:pPr>
    </w:p>
    <w:p w14:paraId="216CFFD1" w14:textId="6C27B5C8" w:rsidR="008D31E4" w:rsidRDefault="006D0380" w:rsidP="000E10CE">
      <w:pPr>
        <w:spacing w:after="0" w:line="240" w:lineRule="auto"/>
        <w:jc w:val="both"/>
        <w:rPr>
          <w:b/>
          <w:bCs/>
          <w:sz w:val="21"/>
          <w:szCs w:val="21"/>
        </w:rPr>
      </w:pPr>
      <w:r w:rsidRPr="000E10CE">
        <w:rPr>
          <w:b/>
          <w:bCs/>
          <w:sz w:val="21"/>
          <w:szCs w:val="21"/>
        </w:rPr>
        <w:t>L’Agence du Don en Nature renouvelle son appel aux entreprises qui en plus de s’inscrire dans la dynamique de la loi Anti-</w:t>
      </w:r>
      <w:r w:rsidR="00466245" w:rsidRPr="000E10CE">
        <w:rPr>
          <w:b/>
          <w:bCs/>
          <w:sz w:val="21"/>
          <w:szCs w:val="21"/>
        </w:rPr>
        <w:t>G</w:t>
      </w:r>
      <w:r w:rsidRPr="000E10CE">
        <w:rPr>
          <w:b/>
          <w:bCs/>
          <w:sz w:val="21"/>
          <w:szCs w:val="21"/>
        </w:rPr>
        <w:t xml:space="preserve">aspillage </w:t>
      </w:r>
      <w:r w:rsidR="00466245" w:rsidRPr="000E10CE">
        <w:rPr>
          <w:b/>
          <w:bCs/>
          <w:sz w:val="21"/>
          <w:szCs w:val="21"/>
        </w:rPr>
        <w:t xml:space="preserve">pour une Economie Circulaire (AGEC) font des heureux tant au niveau des parents que des enfants. </w:t>
      </w:r>
      <w:r w:rsidR="005D0D4B" w:rsidRPr="000E10CE">
        <w:rPr>
          <w:b/>
          <w:bCs/>
          <w:sz w:val="21"/>
          <w:szCs w:val="21"/>
        </w:rPr>
        <w:t>L</w:t>
      </w:r>
      <w:r w:rsidR="00EA7350" w:rsidRPr="000E10CE">
        <w:rPr>
          <w:b/>
          <w:bCs/>
          <w:sz w:val="21"/>
          <w:szCs w:val="21"/>
        </w:rPr>
        <w:t xml:space="preserve">es besoins se font sentir plus particulièrement </w:t>
      </w:r>
      <w:r w:rsidR="00A6127E" w:rsidRPr="000E10CE">
        <w:rPr>
          <w:b/>
          <w:bCs/>
          <w:sz w:val="21"/>
          <w:szCs w:val="21"/>
        </w:rPr>
        <w:t xml:space="preserve">en matière de cartables, trousses et objets électroniques (calculatrices notamment) qui sont </w:t>
      </w:r>
      <w:r w:rsidR="005D0D4B" w:rsidRPr="000E10CE">
        <w:rPr>
          <w:b/>
          <w:bCs/>
          <w:sz w:val="21"/>
          <w:szCs w:val="21"/>
        </w:rPr>
        <w:t xml:space="preserve">les objets les plus onéreux pour les familles. </w:t>
      </w:r>
    </w:p>
    <w:p w14:paraId="4A759B4A" w14:textId="77777777" w:rsidR="00C108D0" w:rsidRPr="000E10CE" w:rsidRDefault="00C108D0" w:rsidP="000E10CE">
      <w:pPr>
        <w:spacing w:after="0" w:line="240" w:lineRule="auto"/>
        <w:jc w:val="both"/>
        <w:rPr>
          <w:b/>
          <w:bCs/>
          <w:sz w:val="21"/>
          <w:szCs w:val="21"/>
        </w:rPr>
      </w:pPr>
    </w:p>
    <w:p w14:paraId="2EC4BD93" w14:textId="2822A465" w:rsidR="00C108D0" w:rsidRPr="00FC3618" w:rsidRDefault="00C108D0" w:rsidP="00C108D0">
      <w:pPr>
        <w:spacing w:after="0" w:line="240" w:lineRule="auto"/>
        <w:rPr>
          <w:b/>
          <w:bCs/>
          <w:color w:val="ABD682"/>
          <w:sz w:val="24"/>
          <w:szCs w:val="24"/>
        </w:rPr>
      </w:pPr>
      <w:r w:rsidRPr="00FC3618">
        <w:rPr>
          <w:b/>
          <w:bCs/>
          <w:color w:val="ABD682"/>
          <w:sz w:val="24"/>
          <w:szCs w:val="24"/>
        </w:rPr>
        <w:t xml:space="preserve">Rentrée des classes </w:t>
      </w:r>
      <w:r w:rsidR="005B5256">
        <w:rPr>
          <w:b/>
          <w:bCs/>
          <w:color w:val="ABD682"/>
          <w:sz w:val="24"/>
          <w:szCs w:val="24"/>
        </w:rPr>
        <w:t>2022 </w:t>
      </w:r>
      <w:r w:rsidRPr="00FC3618">
        <w:rPr>
          <w:b/>
          <w:bCs/>
          <w:color w:val="ABD682"/>
          <w:sz w:val="24"/>
          <w:szCs w:val="24"/>
        </w:rPr>
        <w:t xml:space="preserve">dans un contexte </w:t>
      </w:r>
      <w:r w:rsidR="005B5256">
        <w:rPr>
          <w:b/>
          <w:bCs/>
          <w:color w:val="ABD682"/>
          <w:sz w:val="24"/>
          <w:szCs w:val="24"/>
        </w:rPr>
        <w:t>instable</w:t>
      </w:r>
    </w:p>
    <w:p w14:paraId="1E9984AA" w14:textId="78FEECC9" w:rsidR="00C108D0" w:rsidRPr="007C35EA" w:rsidRDefault="005B5256" w:rsidP="00936E07">
      <w:pPr>
        <w:spacing w:after="0" w:line="240" w:lineRule="auto"/>
        <w:jc w:val="both"/>
        <w:rPr>
          <w:sz w:val="21"/>
          <w:szCs w:val="21"/>
        </w:rPr>
      </w:pPr>
      <w:r>
        <w:rPr>
          <w:sz w:val="21"/>
          <w:szCs w:val="21"/>
        </w:rPr>
        <w:t xml:space="preserve">Crise sanitaire toujours en cours, conflit russo-ukrainien qui s’enlise, inflation… L’accumulation de toutes ces difficultés </w:t>
      </w:r>
      <w:r w:rsidR="00936E07">
        <w:rPr>
          <w:sz w:val="21"/>
          <w:szCs w:val="21"/>
        </w:rPr>
        <w:t>frappe durement les populations et plus particulièrement</w:t>
      </w:r>
      <w:r w:rsidR="00352023">
        <w:rPr>
          <w:sz w:val="21"/>
          <w:szCs w:val="21"/>
        </w:rPr>
        <w:t xml:space="preserve"> </w:t>
      </w:r>
      <w:r w:rsidR="00CC0423">
        <w:rPr>
          <w:sz w:val="21"/>
          <w:szCs w:val="21"/>
        </w:rPr>
        <w:t xml:space="preserve">les plus </w:t>
      </w:r>
      <w:r w:rsidR="00352023">
        <w:rPr>
          <w:sz w:val="21"/>
          <w:szCs w:val="21"/>
        </w:rPr>
        <w:t xml:space="preserve">modestes et le tissu associatif. Des mesures gouvernementales telles que le bouclier tarifaire, la remise sur les carburants ou encore la prime inflation ne suffiront pas : elles n’auront qu’un effet limité sur les plus </w:t>
      </w:r>
      <w:r w:rsidR="00CC0423">
        <w:rPr>
          <w:sz w:val="21"/>
          <w:szCs w:val="21"/>
        </w:rPr>
        <w:t>fragil</w:t>
      </w:r>
      <w:r w:rsidR="003C3A11">
        <w:rPr>
          <w:sz w:val="21"/>
          <w:szCs w:val="21"/>
        </w:rPr>
        <w:t>e</w:t>
      </w:r>
      <w:r w:rsidR="00352023">
        <w:rPr>
          <w:sz w:val="21"/>
          <w:szCs w:val="21"/>
        </w:rPr>
        <w:t>s.</w:t>
      </w:r>
    </w:p>
    <w:p w14:paraId="02832F06" w14:textId="4084E362" w:rsidR="00C108D0" w:rsidRDefault="00C108D0" w:rsidP="00C108D0">
      <w:pPr>
        <w:spacing w:after="0" w:line="240" w:lineRule="auto"/>
        <w:jc w:val="both"/>
        <w:rPr>
          <w:sz w:val="21"/>
          <w:szCs w:val="21"/>
        </w:rPr>
      </w:pPr>
      <w:r w:rsidRPr="007C35EA">
        <w:rPr>
          <w:sz w:val="21"/>
          <w:szCs w:val="21"/>
        </w:rPr>
        <w:t xml:space="preserve">Si certaines familles s’apprêtent à toucher l’allocation rentrée d’une valeur de 400 euros, les associations demandent </w:t>
      </w:r>
      <w:r w:rsidRPr="00FC3618">
        <w:rPr>
          <w:sz w:val="21"/>
          <w:szCs w:val="21"/>
        </w:rPr>
        <w:t xml:space="preserve">dès à présent </w:t>
      </w:r>
      <w:r w:rsidRPr="007C35EA">
        <w:rPr>
          <w:sz w:val="21"/>
          <w:szCs w:val="21"/>
        </w:rPr>
        <w:t xml:space="preserve">une revalorisation. </w:t>
      </w:r>
    </w:p>
    <w:p w14:paraId="74D64C1F" w14:textId="1107990D" w:rsidR="007C067E" w:rsidRPr="000E10CE" w:rsidRDefault="008D31E4" w:rsidP="000E10CE">
      <w:pPr>
        <w:spacing w:after="0" w:line="240" w:lineRule="auto"/>
        <w:jc w:val="center"/>
        <w:rPr>
          <w:b/>
          <w:bCs/>
        </w:rPr>
      </w:pPr>
      <w:r w:rsidRPr="00165EB2">
        <w:rPr>
          <w:rFonts w:cstheme="minorHAnsi"/>
          <w:b/>
          <w:bCs/>
          <w:i/>
          <w:iCs/>
          <w:sz w:val="21"/>
          <w:szCs w:val="21"/>
        </w:rPr>
        <w:br/>
      </w:r>
      <w:r w:rsidR="005D0D4B" w:rsidRPr="000E10CE">
        <w:rPr>
          <w:rFonts w:cstheme="minorHAnsi"/>
          <w:b/>
          <w:bCs/>
          <w:i/>
          <w:iCs/>
        </w:rPr>
        <w:t>Pour toute demande d’interview ou de reportage</w:t>
      </w:r>
      <w:r w:rsidR="007B5B77" w:rsidRPr="000E10CE">
        <w:rPr>
          <w:rFonts w:cstheme="minorHAnsi"/>
          <w:b/>
          <w:bCs/>
          <w:i/>
          <w:iCs/>
        </w:rPr>
        <w:t xml:space="preserve"> </w:t>
      </w:r>
      <w:r w:rsidR="00C108D0">
        <w:rPr>
          <w:rFonts w:cstheme="minorHAnsi"/>
          <w:b/>
          <w:bCs/>
          <w:i/>
          <w:iCs/>
        </w:rPr>
        <w:t>(logistique et redistribution)</w:t>
      </w:r>
      <w:r w:rsidRPr="000E10CE">
        <w:rPr>
          <w:b/>
          <w:bCs/>
        </w:rPr>
        <w:br/>
      </w:r>
      <w:r w:rsidR="005D0D4B" w:rsidRPr="000E10CE">
        <w:rPr>
          <w:rFonts w:cstheme="minorHAnsi"/>
          <w:b/>
          <w:bCs/>
        </w:rPr>
        <w:t xml:space="preserve">Agence </w:t>
      </w:r>
      <w:proofErr w:type="spellStart"/>
      <w:r w:rsidR="005D0D4B" w:rsidRPr="000E10CE">
        <w:rPr>
          <w:rFonts w:cstheme="minorHAnsi"/>
          <w:b/>
          <w:bCs/>
        </w:rPr>
        <w:t>ComCorp</w:t>
      </w:r>
      <w:proofErr w:type="spellEnd"/>
      <w:r w:rsidR="005D0D4B" w:rsidRPr="000E10CE">
        <w:rPr>
          <w:rFonts w:cstheme="minorHAnsi"/>
          <w:b/>
          <w:bCs/>
        </w:rPr>
        <w:t xml:space="preserve"> - </w:t>
      </w:r>
      <w:hyperlink r:id="rId9" w:history="1">
        <w:r w:rsidR="005D0D4B" w:rsidRPr="000E10CE">
          <w:rPr>
            <w:rStyle w:val="Lienhypertexte"/>
            <w:rFonts w:cstheme="minorHAnsi"/>
          </w:rPr>
          <w:t>adn@comcorp.fr</w:t>
        </w:r>
      </w:hyperlink>
      <w:r w:rsidR="005D0D4B" w:rsidRPr="000E10CE">
        <w:rPr>
          <w:rStyle w:val="Lienhypertexte"/>
          <w:rFonts w:cstheme="minorHAnsi"/>
        </w:rPr>
        <w:br/>
      </w:r>
      <w:r w:rsidR="005D0D4B" w:rsidRPr="000E10CE">
        <w:rPr>
          <w:rFonts w:cstheme="minorHAnsi"/>
        </w:rPr>
        <w:t>Léa Goujon –</w:t>
      </w:r>
      <w:r w:rsidR="005D0D4B" w:rsidRPr="000E10CE">
        <w:t xml:space="preserve"> </w:t>
      </w:r>
      <w:r w:rsidR="005D0D4B" w:rsidRPr="000E10CE">
        <w:rPr>
          <w:rFonts w:cstheme="minorHAnsi"/>
        </w:rPr>
        <w:t xml:space="preserve">06 61 29 37 60 / Ingrid </w:t>
      </w:r>
      <w:proofErr w:type="spellStart"/>
      <w:r w:rsidR="005D0D4B" w:rsidRPr="000E10CE">
        <w:rPr>
          <w:rFonts w:cstheme="minorHAnsi"/>
        </w:rPr>
        <w:t>Br</w:t>
      </w:r>
      <w:r w:rsidR="0063762B">
        <w:rPr>
          <w:rFonts w:cstheme="minorHAnsi"/>
        </w:rPr>
        <w:t>é</w:t>
      </w:r>
      <w:r w:rsidR="005D0D4B" w:rsidRPr="000E10CE">
        <w:rPr>
          <w:rFonts w:cstheme="minorHAnsi"/>
        </w:rPr>
        <w:t>geon-Fall</w:t>
      </w:r>
      <w:proofErr w:type="spellEnd"/>
      <w:r w:rsidR="005D0D4B" w:rsidRPr="000E10CE">
        <w:rPr>
          <w:rFonts w:cstheme="minorHAnsi"/>
        </w:rPr>
        <w:t xml:space="preserve"> –</w:t>
      </w:r>
      <w:r w:rsidR="005D0D4B" w:rsidRPr="000E10CE">
        <w:t xml:space="preserve"> </w:t>
      </w:r>
      <w:r w:rsidR="005D0D4B" w:rsidRPr="000E10CE">
        <w:rPr>
          <w:rFonts w:cstheme="minorHAnsi"/>
        </w:rPr>
        <w:t>06</w:t>
      </w:r>
      <w:r w:rsidR="005D0D4B" w:rsidRPr="000E10CE">
        <w:t xml:space="preserve"> </w:t>
      </w:r>
      <w:r w:rsidR="005D0D4B" w:rsidRPr="000E10CE">
        <w:rPr>
          <w:rFonts w:cstheme="minorHAnsi"/>
        </w:rPr>
        <w:t xml:space="preserve">33 58 54 94 </w:t>
      </w:r>
    </w:p>
    <w:p w14:paraId="6277CF64" w14:textId="77777777" w:rsidR="005D0D4B" w:rsidRPr="00165EB2" w:rsidRDefault="005D0D4B" w:rsidP="00165EB2">
      <w:pPr>
        <w:spacing w:after="0" w:line="240" w:lineRule="auto"/>
        <w:jc w:val="center"/>
        <w:rPr>
          <w:sz w:val="10"/>
          <w:szCs w:val="10"/>
          <w:highlight w:val="yellow"/>
        </w:rPr>
      </w:pPr>
    </w:p>
    <w:p w14:paraId="295C0FD6" w14:textId="77777777" w:rsidR="005D0D4B" w:rsidRPr="00EE5A53" w:rsidRDefault="005D0D4B" w:rsidP="000E10CE">
      <w:pPr>
        <w:tabs>
          <w:tab w:val="left" w:pos="5920"/>
        </w:tabs>
        <w:spacing w:after="0" w:line="240" w:lineRule="auto"/>
        <w:jc w:val="both"/>
        <w:rPr>
          <w:b/>
          <w:bCs/>
          <w:color w:val="ABD672"/>
        </w:rPr>
      </w:pPr>
      <w:r w:rsidRPr="007D5ED4">
        <w:rPr>
          <w:b/>
          <w:bCs/>
          <w:color w:val="ABD672"/>
        </w:rPr>
        <w:t>A propos de L’Agence du Don en Nature</w:t>
      </w:r>
    </w:p>
    <w:p w14:paraId="0D1F51B0" w14:textId="286EAD93" w:rsidR="00F808DF" w:rsidRPr="00622751" w:rsidRDefault="005D0D4B" w:rsidP="000E10CE">
      <w:pPr>
        <w:tabs>
          <w:tab w:val="left" w:pos="5920"/>
        </w:tabs>
        <w:spacing w:after="0" w:line="240" w:lineRule="auto"/>
        <w:jc w:val="both"/>
        <w:rPr>
          <w:sz w:val="20"/>
          <w:szCs w:val="20"/>
        </w:rPr>
      </w:pPr>
      <w:r w:rsidRPr="00622751">
        <w:rPr>
          <w:sz w:val="20"/>
          <w:szCs w:val="20"/>
        </w:rPr>
        <w:t>Depuis 2008, L'Agence du Don en Nature lutte contre la précarité matérielle par la collecte de produits invendus neufs non-alimentaires auprès d'entreprises et leur redistribution à des associations œuvrant auprès de populations en situation de précarité (épiceries sociales et solidaires, établissements de la protection de l’enfance, centres d'hébergement, accueils de jour, etc.). En 2021, 10 millions de produits (hygiène, puériculture, entretien, vêtements, fournitures, jouets, articles d’équipement de la maison, etc.) ont été distribués à plus de 1200 associations partout en France.</w:t>
      </w:r>
    </w:p>
    <w:sectPr w:rsidR="00F808DF" w:rsidRPr="00622751" w:rsidSect="00165EB2">
      <w:pgSz w:w="11906" w:h="16838"/>
      <w:pgMar w:top="326" w:right="1417" w:bottom="341"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928F" w14:textId="77777777" w:rsidR="00DA6A14" w:rsidRDefault="00DA6A14" w:rsidP="00016496">
      <w:pPr>
        <w:spacing w:after="0" w:line="240" w:lineRule="auto"/>
      </w:pPr>
      <w:r>
        <w:separator/>
      </w:r>
    </w:p>
  </w:endnote>
  <w:endnote w:type="continuationSeparator" w:id="0">
    <w:p w14:paraId="40D25757" w14:textId="77777777" w:rsidR="00DA6A14" w:rsidRDefault="00DA6A14" w:rsidP="0001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67D47" w14:textId="77777777" w:rsidR="00DA6A14" w:rsidRDefault="00DA6A14" w:rsidP="00016496">
      <w:pPr>
        <w:spacing w:after="0" w:line="240" w:lineRule="auto"/>
      </w:pPr>
      <w:r>
        <w:separator/>
      </w:r>
    </w:p>
  </w:footnote>
  <w:footnote w:type="continuationSeparator" w:id="0">
    <w:p w14:paraId="77434E77" w14:textId="77777777" w:rsidR="00DA6A14" w:rsidRDefault="00DA6A14" w:rsidP="00016496">
      <w:pPr>
        <w:spacing w:after="0" w:line="240" w:lineRule="auto"/>
      </w:pPr>
      <w:r>
        <w:continuationSeparator/>
      </w:r>
    </w:p>
  </w:footnote>
  <w:footnote w:id="1">
    <w:p w14:paraId="383ED0A4" w14:textId="77777777" w:rsidR="00ED1609" w:rsidRDefault="00ED1609" w:rsidP="00ED1609">
      <w:pPr>
        <w:pStyle w:val="Notedebasdepage"/>
      </w:pPr>
      <w:r w:rsidRPr="000E10CE">
        <w:rPr>
          <w:rStyle w:val="Appelnotedebasdep"/>
          <w:sz w:val="18"/>
          <w:szCs w:val="18"/>
        </w:rPr>
        <w:footnoteRef/>
      </w:r>
      <w:r w:rsidRPr="000E10CE">
        <w:rPr>
          <w:sz w:val="18"/>
          <w:szCs w:val="18"/>
        </w:rPr>
        <w:t xml:space="preserve"> Étude IFOP, Fondation Jean Jaurès et Agence du Don en Nature, « Consommation, privation et intégration à la société : Les Français face à la précarité matérielle », novembre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1979"/>
    <w:multiLevelType w:val="multilevel"/>
    <w:tmpl w:val="F89E723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71A42"/>
    <w:multiLevelType w:val="multilevel"/>
    <w:tmpl w:val="0EC2638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F658DC"/>
    <w:multiLevelType w:val="hybridMultilevel"/>
    <w:tmpl w:val="ED00A7B0"/>
    <w:lvl w:ilvl="0" w:tplc="7E20EE48">
      <w:start w:val="4"/>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F87224"/>
    <w:multiLevelType w:val="multilevel"/>
    <w:tmpl w:val="36DCE54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96"/>
    <w:rsid w:val="00016496"/>
    <w:rsid w:val="00052BEC"/>
    <w:rsid w:val="000546C3"/>
    <w:rsid w:val="00056ACE"/>
    <w:rsid w:val="00082460"/>
    <w:rsid w:val="000C47F8"/>
    <w:rsid w:val="000D136B"/>
    <w:rsid w:val="000D248B"/>
    <w:rsid w:val="000E10CE"/>
    <w:rsid w:val="000E6C4E"/>
    <w:rsid w:val="00100AA2"/>
    <w:rsid w:val="00126E86"/>
    <w:rsid w:val="00165EB2"/>
    <w:rsid w:val="00176D72"/>
    <w:rsid w:val="00185692"/>
    <w:rsid w:val="00196F17"/>
    <w:rsid w:val="001A72A4"/>
    <w:rsid w:val="001B4B19"/>
    <w:rsid w:val="001F1E15"/>
    <w:rsid w:val="00202629"/>
    <w:rsid w:val="00216EF0"/>
    <w:rsid w:val="00277CE6"/>
    <w:rsid w:val="00316C32"/>
    <w:rsid w:val="00346DBF"/>
    <w:rsid w:val="00352023"/>
    <w:rsid w:val="003C3A11"/>
    <w:rsid w:val="003C681A"/>
    <w:rsid w:val="003D2D24"/>
    <w:rsid w:val="003F0647"/>
    <w:rsid w:val="00415A21"/>
    <w:rsid w:val="00420783"/>
    <w:rsid w:val="00420BCA"/>
    <w:rsid w:val="0043082E"/>
    <w:rsid w:val="00466245"/>
    <w:rsid w:val="00486824"/>
    <w:rsid w:val="004A30F8"/>
    <w:rsid w:val="004B44BB"/>
    <w:rsid w:val="004E46C5"/>
    <w:rsid w:val="005166B3"/>
    <w:rsid w:val="005275BB"/>
    <w:rsid w:val="00561272"/>
    <w:rsid w:val="005752D6"/>
    <w:rsid w:val="00591E60"/>
    <w:rsid w:val="0059292E"/>
    <w:rsid w:val="005945DF"/>
    <w:rsid w:val="00597AB3"/>
    <w:rsid w:val="005B5256"/>
    <w:rsid w:val="005C613E"/>
    <w:rsid w:val="005D0D4B"/>
    <w:rsid w:val="005D5954"/>
    <w:rsid w:val="00622751"/>
    <w:rsid w:val="0063762B"/>
    <w:rsid w:val="006472EE"/>
    <w:rsid w:val="00671FA1"/>
    <w:rsid w:val="00686463"/>
    <w:rsid w:val="006D0380"/>
    <w:rsid w:val="006D7808"/>
    <w:rsid w:val="006E167A"/>
    <w:rsid w:val="00707887"/>
    <w:rsid w:val="00710C81"/>
    <w:rsid w:val="00730EBA"/>
    <w:rsid w:val="007365C4"/>
    <w:rsid w:val="007365D6"/>
    <w:rsid w:val="00767759"/>
    <w:rsid w:val="0077738C"/>
    <w:rsid w:val="00780D6A"/>
    <w:rsid w:val="007B5B77"/>
    <w:rsid w:val="007C067E"/>
    <w:rsid w:val="007C35EA"/>
    <w:rsid w:val="007C6641"/>
    <w:rsid w:val="007D04B6"/>
    <w:rsid w:val="007D5ED4"/>
    <w:rsid w:val="007F625D"/>
    <w:rsid w:val="008002B1"/>
    <w:rsid w:val="00830552"/>
    <w:rsid w:val="00840EEC"/>
    <w:rsid w:val="00881C54"/>
    <w:rsid w:val="0089540D"/>
    <w:rsid w:val="008B4496"/>
    <w:rsid w:val="008D31E4"/>
    <w:rsid w:val="00926CC1"/>
    <w:rsid w:val="00932C30"/>
    <w:rsid w:val="009350C8"/>
    <w:rsid w:val="00936E07"/>
    <w:rsid w:val="009457F6"/>
    <w:rsid w:val="0097504B"/>
    <w:rsid w:val="009A3E1A"/>
    <w:rsid w:val="009A4AAE"/>
    <w:rsid w:val="009B4FE2"/>
    <w:rsid w:val="009E0FFC"/>
    <w:rsid w:val="009E4D49"/>
    <w:rsid w:val="00A06CF8"/>
    <w:rsid w:val="00A274AC"/>
    <w:rsid w:val="00A6127E"/>
    <w:rsid w:val="00A64610"/>
    <w:rsid w:val="00A7101A"/>
    <w:rsid w:val="00A946F2"/>
    <w:rsid w:val="00AE35EC"/>
    <w:rsid w:val="00AE5F42"/>
    <w:rsid w:val="00AF051F"/>
    <w:rsid w:val="00AF469A"/>
    <w:rsid w:val="00B272D5"/>
    <w:rsid w:val="00B5401F"/>
    <w:rsid w:val="00B76D31"/>
    <w:rsid w:val="00B87315"/>
    <w:rsid w:val="00B87A10"/>
    <w:rsid w:val="00BA2159"/>
    <w:rsid w:val="00BF6BF6"/>
    <w:rsid w:val="00C108D0"/>
    <w:rsid w:val="00C57B05"/>
    <w:rsid w:val="00C6401B"/>
    <w:rsid w:val="00C80910"/>
    <w:rsid w:val="00C85827"/>
    <w:rsid w:val="00C85925"/>
    <w:rsid w:val="00C91A80"/>
    <w:rsid w:val="00CC0423"/>
    <w:rsid w:val="00D10EA9"/>
    <w:rsid w:val="00D52203"/>
    <w:rsid w:val="00DA6A14"/>
    <w:rsid w:val="00DC042B"/>
    <w:rsid w:val="00DC1742"/>
    <w:rsid w:val="00DF37B2"/>
    <w:rsid w:val="00E11D18"/>
    <w:rsid w:val="00E46863"/>
    <w:rsid w:val="00E77B4C"/>
    <w:rsid w:val="00EA5E29"/>
    <w:rsid w:val="00EA7350"/>
    <w:rsid w:val="00EC39F5"/>
    <w:rsid w:val="00ED1609"/>
    <w:rsid w:val="00ED165C"/>
    <w:rsid w:val="00EE245C"/>
    <w:rsid w:val="00EE5A53"/>
    <w:rsid w:val="00EF5A52"/>
    <w:rsid w:val="00F22E7F"/>
    <w:rsid w:val="00F7114F"/>
    <w:rsid w:val="00F808DF"/>
    <w:rsid w:val="00FB5D33"/>
    <w:rsid w:val="00FB5E07"/>
    <w:rsid w:val="00FC3D63"/>
    <w:rsid w:val="00FC5810"/>
    <w:rsid w:val="00FE29D9"/>
    <w:rsid w:val="00FE79F4"/>
    <w:rsid w:val="00FF0E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0A27A"/>
  <w15:chartTrackingRefBased/>
  <w15:docId w15:val="{C502A682-B902-4F8C-971E-7D1503A8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6496"/>
    <w:pPr>
      <w:tabs>
        <w:tab w:val="center" w:pos="4536"/>
        <w:tab w:val="right" w:pos="9072"/>
      </w:tabs>
      <w:spacing w:after="0" w:line="240" w:lineRule="auto"/>
    </w:pPr>
  </w:style>
  <w:style w:type="character" w:customStyle="1" w:styleId="En-tteCar">
    <w:name w:val="En-tête Car"/>
    <w:basedOn w:val="Policepardfaut"/>
    <w:link w:val="En-tte"/>
    <w:uiPriority w:val="99"/>
    <w:rsid w:val="00016496"/>
  </w:style>
  <w:style w:type="paragraph" w:styleId="Pieddepage">
    <w:name w:val="footer"/>
    <w:basedOn w:val="Normal"/>
    <w:link w:val="PieddepageCar"/>
    <w:uiPriority w:val="99"/>
    <w:unhideWhenUsed/>
    <w:rsid w:val="000164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496"/>
  </w:style>
  <w:style w:type="paragraph" w:styleId="Paragraphedeliste">
    <w:name w:val="List Paragraph"/>
    <w:basedOn w:val="Normal"/>
    <w:uiPriority w:val="34"/>
    <w:qFormat/>
    <w:rsid w:val="00AE35EC"/>
    <w:pPr>
      <w:ind w:left="720"/>
      <w:contextualSpacing/>
    </w:pPr>
  </w:style>
  <w:style w:type="character" w:styleId="Lienhypertexte">
    <w:name w:val="Hyperlink"/>
    <w:basedOn w:val="Policepardfaut"/>
    <w:uiPriority w:val="99"/>
    <w:unhideWhenUsed/>
    <w:rsid w:val="0097504B"/>
    <w:rPr>
      <w:color w:val="0563C1" w:themeColor="hyperlink"/>
      <w:u w:val="single"/>
    </w:rPr>
  </w:style>
  <w:style w:type="character" w:customStyle="1" w:styleId="Mentionnonrsolue1">
    <w:name w:val="Mention non résolue1"/>
    <w:basedOn w:val="Policepardfaut"/>
    <w:uiPriority w:val="99"/>
    <w:semiHidden/>
    <w:unhideWhenUsed/>
    <w:rsid w:val="0097504B"/>
    <w:rPr>
      <w:color w:val="605E5C"/>
      <w:shd w:val="clear" w:color="auto" w:fill="E1DFDD"/>
    </w:rPr>
  </w:style>
  <w:style w:type="paragraph" w:styleId="Notedebasdepage">
    <w:name w:val="footnote text"/>
    <w:basedOn w:val="Normal"/>
    <w:link w:val="NotedebasdepageCar"/>
    <w:uiPriority w:val="99"/>
    <w:semiHidden/>
    <w:unhideWhenUsed/>
    <w:rsid w:val="0097504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7504B"/>
    <w:rPr>
      <w:sz w:val="20"/>
      <w:szCs w:val="20"/>
    </w:rPr>
  </w:style>
  <w:style w:type="character" w:styleId="Appelnotedebasdep">
    <w:name w:val="footnote reference"/>
    <w:basedOn w:val="Policepardfaut"/>
    <w:uiPriority w:val="99"/>
    <w:semiHidden/>
    <w:unhideWhenUsed/>
    <w:rsid w:val="0097504B"/>
    <w:rPr>
      <w:vertAlign w:val="superscript"/>
    </w:rPr>
  </w:style>
  <w:style w:type="character" w:styleId="Marquedecommentaire">
    <w:name w:val="annotation reference"/>
    <w:basedOn w:val="Policepardfaut"/>
    <w:uiPriority w:val="99"/>
    <w:semiHidden/>
    <w:unhideWhenUsed/>
    <w:rsid w:val="00EC39F5"/>
    <w:rPr>
      <w:sz w:val="16"/>
      <w:szCs w:val="16"/>
    </w:rPr>
  </w:style>
  <w:style w:type="paragraph" w:styleId="Commentaire">
    <w:name w:val="annotation text"/>
    <w:basedOn w:val="Normal"/>
    <w:link w:val="CommentaireCar"/>
    <w:uiPriority w:val="99"/>
    <w:semiHidden/>
    <w:unhideWhenUsed/>
    <w:rsid w:val="00EC39F5"/>
    <w:pPr>
      <w:spacing w:line="240" w:lineRule="auto"/>
    </w:pPr>
    <w:rPr>
      <w:sz w:val="20"/>
      <w:szCs w:val="20"/>
    </w:rPr>
  </w:style>
  <w:style w:type="character" w:customStyle="1" w:styleId="CommentaireCar">
    <w:name w:val="Commentaire Car"/>
    <w:basedOn w:val="Policepardfaut"/>
    <w:link w:val="Commentaire"/>
    <w:uiPriority w:val="99"/>
    <w:semiHidden/>
    <w:rsid w:val="00EC39F5"/>
    <w:rPr>
      <w:sz w:val="20"/>
      <w:szCs w:val="20"/>
    </w:rPr>
  </w:style>
  <w:style w:type="paragraph" w:styleId="Objetducommentaire">
    <w:name w:val="annotation subject"/>
    <w:basedOn w:val="Commentaire"/>
    <w:next w:val="Commentaire"/>
    <w:link w:val="ObjetducommentaireCar"/>
    <w:uiPriority w:val="99"/>
    <w:semiHidden/>
    <w:unhideWhenUsed/>
    <w:rsid w:val="00EC39F5"/>
    <w:rPr>
      <w:b/>
      <w:bCs/>
    </w:rPr>
  </w:style>
  <w:style w:type="character" w:customStyle="1" w:styleId="ObjetducommentaireCar">
    <w:name w:val="Objet du commentaire Car"/>
    <w:basedOn w:val="CommentaireCar"/>
    <w:link w:val="Objetducommentaire"/>
    <w:uiPriority w:val="99"/>
    <w:semiHidden/>
    <w:rsid w:val="00EC39F5"/>
    <w:rPr>
      <w:b/>
      <w:bCs/>
      <w:sz w:val="20"/>
      <w:szCs w:val="20"/>
    </w:rPr>
  </w:style>
  <w:style w:type="paragraph" w:styleId="Textedebulles">
    <w:name w:val="Balloon Text"/>
    <w:basedOn w:val="Normal"/>
    <w:link w:val="TextedebullesCar"/>
    <w:uiPriority w:val="99"/>
    <w:semiHidden/>
    <w:unhideWhenUsed/>
    <w:rsid w:val="00EC39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39F5"/>
    <w:rPr>
      <w:rFonts w:ascii="Segoe UI" w:hAnsi="Segoe UI" w:cs="Segoe UI"/>
      <w:sz w:val="18"/>
      <w:szCs w:val="18"/>
    </w:rPr>
  </w:style>
  <w:style w:type="paragraph" w:styleId="Rvision">
    <w:name w:val="Revision"/>
    <w:hidden/>
    <w:uiPriority w:val="99"/>
    <w:semiHidden/>
    <w:rsid w:val="003F0647"/>
    <w:pPr>
      <w:spacing w:after="0" w:line="240" w:lineRule="auto"/>
    </w:pPr>
  </w:style>
  <w:style w:type="character" w:styleId="Accentuation">
    <w:name w:val="Emphasis"/>
    <w:basedOn w:val="Policepardfaut"/>
    <w:uiPriority w:val="20"/>
    <w:qFormat/>
    <w:rsid w:val="00C85827"/>
    <w:rPr>
      <w:i/>
      <w:iCs/>
    </w:rPr>
  </w:style>
  <w:style w:type="character" w:customStyle="1" w:styleId="apple-converted-space">
    <w:name w:val="apple-converted-space"/>
    <w:basedOn w:val="Policepardfaut"/>
    <w:rsid w:val="009B4FE2"/>
  </w:style>
  <w:style w:type="character" w:styleId="Mentionnonrsolue">
    <w:name w:val="Unresolved Mention"/>
    <w:basedOn w:val="Policepardfaut"/>
    <w:uiPriority w:val="99"/>
    <w:semiHidden/>
    <w:unhideWhenUsed/>
    <w:rsid w:val="00100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89782">
      <w:bodyDiv w:val="1"/>
      <w:marLeft w:val="0"/>
      <w:marRight w:val="0"/>
      <w:marTop w:val="0"/>
      <w:marBottom w:val="0"/>
      <w:divBdr>
        <w:top w:val="none" w:sz="0" w:space="0" w:color="auto"/>
        <w:left w:val="none" w:sz="0" w:space="0" w:color="auto"/>
        <w:bottom w:val="none" w:sz="0" w:space="0" w:color="auto"/>
        <w:right w:val="none" w:sz="0" w:space="0" w:color="auto"/>
      </w:divBdr>
    </w:div>
    <w:div w:id="394671867">
      <w:bodyDiv w:val="1"/>
      <w:marLeft w:val="0"/>
      <w:marRight w:val="0"/>
      <w:marTop w:val="0"/>
      <w:marBottom w:val="0"/>
      <w:divBdr>
        <w:top w:val="none" w:sz="0" w:space="0" w:color="auto"/>
        <w:left w:val="none" w:sz="0" w:space="0" w:color="auto"/>
        <w:bottom w:val="none" w:sz="0" w:space="0" w:color="auto"/>
        <w:right w:val="none" w:sz="0" w:space="0" w:color="auto"/>
      </w:divBdr>
    </w:div>
    <w:div w:id="1182431921">
      <w:bodyDiv w:val="1"/>
      <w:marLeft w:val="0"/>
      <w:marRight w:val="0"/>
      <w:marTop w:val="0"/>
      <w:marBottom w:val="0"/>
      <w:divBdr>
        <w:top w:val="none" w:sz="0" w:space="0" w:color="auto"/>
        <w:left w:val="none" w:sz="0" w:space="0" w:color="auto"/>
        <w:bottom w:val="none" w:sz="0" w:space="0" w:color="auto"/>
        <w:right w:val="none" w:sz="0" w:space="0" w:color="auto"/>
      </w:divBdr>
    </w:div>
    <w:div w:id="1268468010">
      <w:bodyDiv w:val="1"/>
      <w:marLeft w:val="0"/>
      <w:marRight w:val="0"/>
      <w:marTop w:val="0"/>
      <w:marBottom w:val="0"/>
      <w:divBdr>
        <w:top w:val="none" w:sz="0" w:space="0" w:color="auto"/>
        <w:left w:val="none" w:sz="0" w:space="0" w:color="auto"/>
        <w:bottom w:val="none" w:sz="0" w:space="0" w:color="auto"/>
        <w:right w:val="none" w:sz="0" w:space="0" w:color="auto"/>
      </w:divBdr>
    </w:div>
    <w:div w:id="1465582957">
      <w:bodyDiv w:val="1"/>
      <w:marLeft w:val="0"/>
      <w:marRight w:val="0"/>
      <w:marTop w:val="0"/>
      <w:marBottom w:val="0"/>
      <w:divBdr>
        <w:top w:val="none" w:sz="0" w:space="0" w:color="auto"/>
        <w:left w:val="none" w:sz="0" w:space="0" w:color="auto"/>
        <w:bottom w:val="none" w:sz="0" w:space="0" w:color="auto"/>
        <w:right w:val="none" w:sz="0" w:space="0" w:color="auto"/>
      </w:divBdr>
    </w:div>
    <w:div w:id="1606228340">
      <w:bodyDiv w:val="1"/>
      <w:marLeft w:val="0"/>
      <w:marRight w:val="0"/>
      <w:marTop w:val="0"/>
      <w:marBottom w:val="0"/>
      <w:divBdr>
        <w:top w:val="none" w:sz="0" w:space="0" w:color="auto"/>
        <w:left w:val="none" w:sz="0" w:space="0" w:color="auto"/>
        <w:bottom w:val="none" w:sz="0" w:space="0" w:color="auto"/>
        <w:right w:val="none" w:sz="0" w:space="0" w:color="auto"/>
      </w:divBdr>
    </w:div>
    <w:div w:id="1608804996">
      <w:bodyDiv w:val="1"/>
      <w:marLeft w:val="0"/>
      <w:marRight w:val="0"/>
      <w:marTop w:val="0"/>
      <w:marBottom w:val="0"/>
      <w:divBdr>
        <w:top w:val="none" w:sz="0" w:space="0" w:color="auto"/>
        <w:left w:val="none" w:sz="0" w:space="0" w:color="auto"/>
        <w:bottom w:val="none" w:sz="0" w:space="0" w:color="auto"/>
        <w:right w:val="none" w:sz="0" w:space="0" w:color="auto"/>
      </w:divBdr>
    </w:div>
    <w:div w:id="17070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n@comcorp.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0731E-05A5-4BDB-A6FC-BD5FC441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2877</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Goujon</dc:creator>
  <cp:keywords/>
  <dc:description/>
  <cp:lastModifiedBy>Nathalie Ellie</cp:lastModifiedBy>
  <cp:revision>2</cp:revision>
  <cp:lastPrinted>2022-06-14T13:56:00Z</cp:lastPrinted>
  <dcterms:created xsi:type="dcterms:W3CDTF">2022-06-21T14:36:00Z</dcterms:created>
  <dcterms:modified xsi:type="dcterms:W3CDTF">2022-06-21T14:36:00Z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2022-06-21T14:35:29Z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60f7805f-a55b-424f-9683-39839fac41c8</vt:lpwstr>
  </property>
  <property fmtid="{D5CDD505-2E9C-101B-9397-08002B2CF9AE}" pid="8" name="MSIP_Label_09e9a456-2778-4ca9-be06-1190b1e1118a_ContentBits">
    <vt:lpwstr>0</vt:lpwstr>
  </property>
</Properties>
</file>